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8BC14" w14:textId="771F462A" w:rsidR="00E20F63" w:rsidRPr="00C0039D" w:rsidRDefault="00E20F63" w:rsidP="00E20F63">
      <w:pPr>
        <w:shd w:val="clear" w:color="auto" w:fill="C6D9F1"/>
        <w:jc w:val="center"/>
        <w:rPr>
          <w:b/>
          <w:bCs/>
          <w:i/>
          <w:iCs/>
          <w:color w:val="auto"/>
          <w:sz w:val="28"/>
          <w:szCs w:val="28"/>
          <w:lang w:val="ru-RU"/>
        </w:rPr>
      </w:pPr>
      <w:r w:rsidRPr="00E034D4">
        <w:rPr>
          <w:b/>
          <w:bCs/>
          <w:i/>
          <w:iCs/>
          <w:color w:val="auto"/>
          <w:sz w:val="28"/>
          <w:szCs w:val="28"/>
          <w:lang w:val="sr-Cyrl-CS"/>
        </w:rPr>
        <w:t xml:space="preserve"> </w:t>
      </w:r>
      <w:r w:rsidRPr="00C0039D">
        <w:rPr>
          <w:b/>
          <w:bCs/>
          <w:i/>
          <w:iCs/>
          <w:color w:val="auto"/>
          <w:sz w:val="28"/>
          <w:szCs w:val="28"/>
          <w:lang w:val="ru-RU"/>
        </w:rPr>
        <w:t xml:space="preserve">ОБРАЗАЦ </w:t>
      </w:r>
      <w:r w:rsidRPr="00A5514D">
        <w:rPr>
          <w:b/>
          <w:bCs/>
          <w:i/>
          <w:iCs/>
          <w:color w:val="auto"/>
          <w:sz w:val="28"/>
          <w:szCs w:val="28"/>
          <w:lang w:val="sr-Cyrl-CS"/>
        </w:rPr>
        <w:t>СТРУКТУРЕ ПОНУЂЕНЕ ЦЕНЕ СА УПУТСТВОМ КАКО ДА СЕ ПОПУНИ</w:t>
      </w:r>
    </w:p>
    <w:p w14:paraId="536447F2" w14:textId="77777777" w:rsidR="00E20F63" w:rsidRPr="00A5514D" w:rsidRDefault="00E20F63" w:rsidP="00E20F63">
      <w:pPr>
        <w:jc w:val="center"/>
        <w:rPr>
          <w:b/>
          <w:bCs/>
          <w:i/>
          <w:iCs/>
          <w:color w:val="auto"/>
          <w:lang w:val="sr-Cyrl-RS"/>
        </w:rPr>
      </w:pPr>
    </w:p>
    <w:p w14:paraId="5F8B00F9" w14:textId="77777777" w:rsidR="00323FEE" w:rsidRPr="00323FEE" w:rsidRDefault="00323FEE" w:rsidP="00323FEE">
      <w:pPr>
        <w:jc w:val="center"/>
        <w:rPr>
          <w:rFonts w:ascii="Arial" w:hAnsi="Arial" w:cs="Arial"/>
          <w:b/>
          <w:bCs/>
          <w:i/>
          <w:iCs/>
          <w:color w:val="auto"/>
          <w:sz w:val="28"/>
          <w:szCs w:val="28"/>
          <w:lang w:val="sr-Cyrl-R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799"/>
        <w:gridCol w:w="1556"/>
        <w:gridCol w:w="1559"/>
        <w:gridCol w:w="1560"/>
        <w:gridCol w:w="1559"/>
      </w:tblGrid>
      <w:tr w:rsidR="00323FEE" w:rsidRPr="00B24B8A" w14:paraId="4F1DF15E" w14:textId="77777777" w:rsidTr="007B4BB6">
        <w:trPr>
          <w:trHeight w:val="147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3130" w14:textId="77777777" w:rsidR="00323FEE" w:rsidRPr="00323FEE" w:rsidRDefault="00323FEE" w:rsidP="00323FEE">
            <w:pPr>
              <w:tabs>
                <w:tab w:val="right" w:pos="792"/>
              </w:tabs>
              <w:spacing w:before="120"/>
              <w:ind w:right="-36" w:hanging="108"/>
              <w:jc w:val="center"/>
              <w:rPr>
                <w:b/>
                <w:bCs/>
                <w:color w:val="auto"/>
                <w:lang w:val="sr-Latn-CS"/>
              </w:rPr>
            </w:pPr>
            <w:r w:rsidRPr="00323FEE">
              <w:rPr>
                <w:b/>
                <w:bCs/>
                <w:color w:val="auto"/>
                <w:lang w:val="sr-Cyrl-CS"/>
              </w:rPr>
              <w:t>Р.</w:t>
            </w:r>
          </w:p>
          <w:p w14:paraId="12B8EB63" w14:textId="77777777" w:rsidR="00323FEE" w:rsidRPr="00323FEE" w:rsidRDefault="00323FEE" w:rsidP="00323FEE">
            <w:pPr>
              <w:tabs>
                <w:tab w:val="right" w:pos="792"/>
              </w:tabs>
              <w:spacing w:before="120"/>
              <w:ind w:right="-36" w:hanging="108"/>
              <w:jc w:val="center"/>
              <w:rPr>
                <w:b/>
                <w:bCs/>
                <w:color w:val="auto"/>
                <w:lang w:val="sr-Latn-CS"/>
              </w:rPr>
            </w:pPr>
            <w:r w:rsidRPr="00323FEE">
              <w:rPr>
                <w:b/>
                <w:bCs/>
                <w:color w:val="auto"/>
                <w:lang w:val="sr-Cyrl-CS"/>
              </w:rPr>
              <w:t>бр.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ECA3" w14:textId="77777777" w:rsidR="00323FEE" w:rsidRPr="00323FEE" w:rsidRDefault="00323FEE" w:rsidP="00323FEE">
            <w:pPr>
              <w:spacing w:before="120"/>
              <w:ind w:right="-36" w:hanging="108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sr-Cyrl-CS"/>
              </w:rPr>
            </w:pPr>
            <w:r w:rsidRPr="00323FEE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Опис</w:t>
            </w:r>
            <w:r w:rsidRPr="00323FEE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sr-Cyrl-CS"/>
              </w:rPr>
              <w:t xml:space="preserve"> услуге</w:t>
            </w:r>
          </w:p>
          <w:p w14:paraId="18C5017C" w14:textId="77777777" w:rsidR="00323FEE" w:rsidRPr="00323FEE" w:rsidRDefault="00323FEE" w:rsidP="00323FEE">
            <w:pPr>
              <w:spacing w:before="120"/>
              <w:ind w:right="-36" w:hanging="108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sr-Cyrl-CS"/>
              </w:rPr>
            </w:pP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A479" w14:textId="77777777" w:rsidR="00323FEE" w:rsidRPr="00323FEE" w:rsidRDefault="00323FEE" w:rsidP="00323FEE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8"/>
                <w:szCs w:val="18"/>
                <w:lang w:val="sr-Cyrl-CS" w:eastAsia="sr-Cyrl-RS"/>
              </w:rPr>
            </w:pPr>
            <w:r w:rsidRPr="00323FEE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8"/>
                <w:szCs w:val="18"/>
                <w:lang w:val="sr-Cyrl-RS" w:eastAsia="sr-Cyrl-RS"/>
              </w:rPr>
              <w:t xml:space="preserve">Вредност гаранција у  ЕУР   </w:t>
            </w:r>
          </w:p>
          <w:p w14:paraId="3D70992A" w14:textId="77777777" w:rsidR="00323FEE" w:rsidRPr="00323FEE" w:rsidRDefault="00323FEE" w:rsidP="00323FEE">
            <w:pPr>
              <w:spacing w:before="120"/>
              <w:ind w:right="-36" w:hanging="108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sr-Cyrl-C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69E" w14:textId="77777777" w:rsidR="00323FEE" w:rsidRPr="00323FEE" w:rsidRDefault="00323FEE" w:rsidP="00323FEE">
            <w:pPr>
              <w:spacing w:before="120"/>
              <w:ind w:right="-36" w:hanging="108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  <w:highlight w:val="yellow"/>
                <w:lang w:val="sr-Cyrl-RS"/>
              </w:rPr>
            </w:pPr>
            <w:r w:rsidRPr="00C0039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ru-RU"/>
              </w:rPr>
              <w:t xml:space="preserve">Процентуални износ провизије </w:t>
            </w:r>
            <w:r w:rsidRPr="00323FEE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sr-Cyrl-RS"/>
              </w:rPr>
              <w:t>на кварталном нивоу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C461" w14:textId="77777777" w:rsidR="00323FEE" w:rsidRPr="00C0039D" w:rsidRDefault="00323FEE" w:rsidP="00323FEE">
            <w:pPr>
              <w:spacing w:before="120"/>
              <w:ind w:right="-36" w:hanging="108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ru-RU"/>
              </w:rPr>
            </w:pPr>
            <w:r w:rsidRPr="00C0039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ru-RU"/>
              </w:rPr>
              <w:t xml:space="preserve">Апсолутни износ провизије у </w:t>
            </w:r>
            <w:r w:rsidRPr="00323FEE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sr-Cyrl-RS"/>
              </w:rPr>
              <w:t xml:space="preserve"> ЕУР</w:t>
            </w:r>
            <w:r w:rsidRPr="00C0039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ru-RU"/>
              </w:rPr>
              <w:t xml:space="preserve"> на </w:t>
            </w:r>
            <w:r w:rsidRPr="00323FEE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sr-Cyrl-RS"/>
              </w:rPr>
              <w:t>кварталном н</w:t>
            </w:r>
            <w:r w:rsidRPr="00C0039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ru-RU"/>
              </w:rPr>
              <w:t>ивоу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93EF" w14:textId="77777777" w:rsidR="00323FEE" w:rsidRPr="00323FEE" w:rsidRDefault="00323FEE" w:rsidP="00323FEE">
            <w:pPr>
              <w:spacing w:before="120"/>
              <w:ind w:right="-36" w:hanging="108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  <w:lang w:val="sr-Cyrl-CS"/>
              </w:rPr>
            </w:pPr>
            <w:r w:rsidRPr="00C0039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ru-RU"/>
              </w:rPr>
              <w:t xml:space="preserve">Апсолутни износ провизије у </w:t>
            </w:r>
            <w:r w:rsidRPr="00323FEE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sr-Cyrl-RS"/>
              </w:rPr>
              <w:t xml:space="preserve"> ЕУР</w:t>
            </w:r>
            <w:r w:rsidRPr="00C0039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ru-RU"/>
              </w:rPr>
              <w:t xml:space="preserve"> на годишњем нивоу</w:t>
            </w:r>
          </w:p>
        </w:tc>
      </w:tr>
      <w:tr w:rsidR="00323FEE" w:rsidRPr="00323FEE" w14:paraId="51C344C5" w14:textId="77777777" w:rsidTr="007B4BB6">
        <w:trPr>
          <w:trHeight w:val="21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1902B" w14:textId="77777777" w:rsidR="00323FEE" w:rsidRPr="00323FEE" w:rsidRDefault="00323FEE" w:rsidP="00323FEE">
            <w:pPr>
              <w:spacing w:before="120" w:line="240" w:lineRule="auto"/>
              <w:ind w:left="192" w:right="-36"/>
              <w:jc w:val="center"/>
              <w:rPr>
                <w:bCs/>
                <w:color w:val="auto"/>
                <w:lang w:val="sr-Cyrl-CS"/>
              </w:rPr>
            </w:pPr>
            <w:r w:rsidRPr="00323FEE">
              <w:rPr>
                <w:bCs/>
                <w:color w:val="auto"/>
                <w:lang w:val="sr-Cyrl-CS"/>
              </w:rPr>
              <w:t>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4A679" w14:textId="77777777" w:rsidR="00323FEE" w:rsidRPr="00323FEE" w:rsidRDefault="00323FEE" w:rsidP="00323FEE">
            <w:pPr>
              <w:ind w:right="-36"/>
              <w:jc w:val="center"/>
              <w:rPr>
                <w:color w:val="auto"/>
                <w:lang w:val="sr-Cyrl-CS"/>
              </w:rPr>
            </w:pPr>
            <w:r w:rsidRPr="00323FEE">
              <w:rPr>
                <w:color w:val="auto"/>
                <w:lang w:val="sr-Cyrl-CS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5C87" w14:textId="77777777" w:rsidR="00323FEE" w:rsidRPr="00323FEE" w:rsidRDefault="00323FEE" w:rsidP="00323FEE">
            <w:pPr>
              <w:ind w:right="-36"/>
              <w:jc w:val="center"/>
              <w:rPr>
                <w:color w:val="auto"/>
                <w:lang w:val="sr-Cyrl-CS"/>
              </w:rPr>
            </w:pPr>
            <w:r w:rsidRPr="00323FEE">
              <w:rPr>
                <w:color w:val="auto"/>
                <w:lang w:val="sr-Cyrl-C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8887" w14:textId="77777777" w:rsidR="00323FEE" w:rsidRPr="00323FEE" w:rsidRDefault="00323FEE" w:rsidP="00323FEE">
            <w:pPr>
              <w:ind w:right="-36"/>
              <w:jc w:val="center"/>
              <w:rPr>
                <w:bCs/>
                <w:color w:val="auto"/>
                <w:lang w:val="sr-Cyrl-CS"/>
              </w:rPr>
            </w:pPr>
            <w:r w:rsidRPr="00323FEE">
              <w:rPr>
                <w:bCs/>
                <w:color w:val="auto"/>
                <w:lang w:val="sr-Cyrl-CS"/>
              </w:rPr>
              <w:t xml:space="preserve">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6294" w14:textId="77777777" w:rsidR="00323FEE" w:rsidRPr="00323FEE" w:rsidRDefault="00323FEE" w:rsidP="00323FEE">
            <w:pPr>
              <w:ind w:right="-36"/>
              <w:jc w:val="center"/>
              <w:rPr>
                <w:bCs/>
                <w:color w:val="auto"/>
                <w:lang w:val="sr-Cyrl-CS"/>
              </w:rPr>
            </w:pPr>
            <w:r w:rsidRPr="00323FEE">
              <w:rPr>
                <w:bCs/>
                <w:color w:val="auto"/>
                <w:lang w:val="sr-Cyrl-C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C92B" w14:textId="77777777" w:rsidR="00323FEE" w:rsidRPr="00323FEE" w:rsidRDefault="00323FEE" w:rsidP="00323FEE">
            <w:pPr>
              <w:ind w:right="-36"/>
              <w:jc w:val="center"/>
              <w:rPr>
                <w:bCs/>
                <w:color w:val="auto"/>
                <w:lang w:val="sr-Cyrl-CS"/>
              </w:rPr>
            </w:pPr>
            <w:r w:rsidRPr="00323FEE">
              <w:rPr>
                <w:bCs/>
                <w:color w:val="auto"/>
                <w:lang w:val="sr-Cyrl-CS"/>
              </w:rPr>
              <w:t xml:space="preserve">6 </w:t>
            </w:r>
          </w:p>
        </w:tc>
      </w:tr>
      <w:tr w:rsidR="00323FEE" w:rsidRPr="00323FEE" w14:paraId="102DE62D" w14:textId="77777777" w:rsidTr="007B4BB6">
        <w:trPr>
          <w:trHeight w:val="3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224B7" w14:textId="77777777" w:rsidR="00323FEE" w:rsidRPr="00323FEE" w:rsidRDefault="00323FEE" w:rsidP="00323FEE">
            <w:pPr>
              <w:spacing w:before="120" w:line="240" w:lineRule="auto"/>
              <w:ind w:left="192" w:right="-36"/>
              <w:jc w:val="center"/>
              <w:rPr>
                <w:bCs/>
                <w:color w:val="auto"/>
                <w:lang w:val="sr-Cyrl-RS"/>
              </w:rPr>
            </w:pPr>
            <w:r w:rsidRPr="00323FEE">
              <w:rPr>
                <w:bCs/>
                <w:color w:val="auto"/>
                <w:lang w:val="sr-Cyrl-RS"/>
              </w:rPr>
              <w:t>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75094" w14:textId="77777777" w:rsidR="00323FEE" w:rsidRPr="00323FEE" w:rsidRDefault="00323FEE" w:rsidP="00323FEE">
            <w:pPr>
              <w:ind w:right="-36"/>
              <w:jc w:val="both"/>
              <w:rPr>
                <w:rFonts w:ascii="Arial" w:hAnsi="Arial" w:cs="Arial"/>
                <w:color w:val="auto"/>
                <w:sz w:val="22"/>
                <w:szCs w:val="22"/>
                <w:lang w:val="sr-Cyrl-CS"/>
              </w:rPr>
            </w:pPr>
            <w:r w:rsidRPr="00323FEE">
              <w:rPr>
                <w:rFonts w:ascii="Arial" w:hAnsi="Arial" w:cs="Arial"/>
                <w:color w:val="auto"/>
                <w:sz w:val="22"/>
                <w:szCs w:val="22"/>
                <w:lang w:val="sr-Cyrl-RS"/>
              </w:rPr>
              <w:t>Б</w:t>
            </w:r>
            <w:r w:rsidRPr="00C0039D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анкарска гаранција за добро извршење посла </w:t>
            </w:r>
          </w:p>
          <w:p w14:paraId="5C9B1E46" w14:textId="77777777" w:rsidR="00323FEE" w:rsidRPr="00323FEE" w:rsidRDefault="00323FEE" w:rsidP="00323FEE">
            <w:pPr>
              <w:ind w:right="-36"/>
              <w:rPr>
                <w:rFonts w:ascii="Arial" w:hAnsi="Arial" w:cs="Arial"/>
                <w:color w:val="auto"/>
                <w:lang w:val="sr-Cyrl-CS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3B78" w14:textId="62B98094" w:rsidR="00323FEE" w:rsidRPr="00323FEE" w:rsidRDefault="00B24B8A" w:rsidP="00323FEE">
            <w:pPr>
              <w:ind w:right="-36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  <w:lang w:val="sr-Cyrl-RS"/>
              </w:rPr>
              <w:t>19.450.261,60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54D9" w14:textId="77777777" w:rsidR="00323FEE" w:rsidRPr="00323FEE" w:rsidRDefault="00323FEE" w:rsidP="00323FEE">
            <w:pPr>
              <w:ind w:right="-36"/>
              <w:jc w:val="right"/>
              <w:rPr>
                <w:rFonts w:ascii="Arial" w:hAnsi="Arial" w:cs="Arial"/>
                <w:bCs/>
                <w:color w:val="auto"/>
                <w:lang w:val="sr-Cyrl-C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ABAD" w14:textId="77777777" w:rsidR="00323FEE" w:rsidRPr="00323FEE" w:rsidRDefault="00323FEE" w:rsidP="00323FEE">
            <w:pPr>
              <w:ind w:right="-36"/>
              <w:jc w:val="right"/>
              <w:rPr>
                <w:rFonts w:ascii="Arial" w:hAnsi="Arial" w:cs="Arial"/>
                <w:bCs/>
                <w:color w:val="auto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D115" w14:textId="77777777" w:rsidR="00323FEE" w:rsidRPr="00323FEE" w:rsidRDefault="00323FEE" w:rsidP="00323FEE">
            <w:pPr>
              <w:ind w:right="-36"/>
              <w:jc w:val="right"/>
              <w:rPr>
                <w:rFonts w:ascii="Arial" w:hAnsi="Arial" w:cs="Arial"/>
                <w:bCs/>
                <w:color w:val="auto"/>
                <w:lang w:val="sr-Cyrl-CS"/>
              </w:rPr>
            </w:pPr>
          </w:p>
        </w:tc>
      </w:tr>
    </w:tbl>
    <w:p w14:paraId="4BE41421" w14:textId="77777777" w:rsidR="00323FEE" w:rsidRPr="00323FEE" w:rsidRDefault="00323FEE" w:rsidP="00323FEE">
      <w:pPr>
        <w:ind w:right="247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07E51048" w14:textId="77777777" w:rsidR="00323FEE" w:rsidRPr="00323FEE" w:rsidRDefault="00323FEE" w:rsidP="00323FEE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sz w:val="23"/>
          <w:szCs w:val="23"/>
          <w:lang w:val="sr-Cyrl-CS" w:eastAsia="sr-Cyrl-RS"/>
        </w:rPr>
      </w:pPr>
    </w:p>
    <w:p w14:paraId="79AE48E9" w14:textId="77777777" w:rsidR="00323FEE" w:rsidRPr="00323FEE" w:rsidRDefault="00323FEE" w:rsidP="00323FEE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</w:pPr>
      <w:r w:rsidRPr="00323FEE"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  <w:t xml:space="preserve">Понуђачи треба да попуне образац структуре понуђене цене тако што ће: </w:t>
      </w:r>
    </w:p>
    <w:p w14:paraId="2E2FF9AC" w14:textId="77777777" w:rsidR="00323FEE" w:rsidRPr="00323FEE" w:rsidRDefault="00323FEE" w:rsidP="00323FE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23" w:line="240" w:lineRule="auto"/>
        <w:jc w:val="both"/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</w:pPr>
      <w:r w:rsidRPr="00323FEE"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  <w:t xml:space="preserve">у колону 4. уписати процентуални износ провизије коришћења банкарске гаранције на кварталном нивоу; </w:t>
      </w:r>
    </w:p>
    <w:p w14:paraId="018A0C09" w14:textId="77777777" w:rsidR="00323FEE" w:rsidRPr="00323FEE" w:rsidRDefault="00323FEE" w:rsidP="00323FE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23" w:line="240" w:lineRule="auto"/>
        <w:jc w:val="both"/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</w:pPr>
      <w:r w:rsidRPr="00323FEE"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  <w:t>у колону 5. уписати апсолутни износ провизије у ЕУР на кварталном нивоу на начин да се износ из колоне 3 помножи са процентом из колоне 4</w:t>
      </w:r>
    </w:p>
    <w:p w14:paraId="27FC72DD" w14:textId="77777777" w:rsidR="00323FEE" w:rsidRPr="00323FEE" w:rsidRDefault="00323FEE" w:rsidP="00323FE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</w:pPr>
      <w:r w:rsidRPr="00323FEE"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  <w:t>у колону 6. уписати апсолутни износ провизије у ЕУР на годишњем нивоу тако што ће се износ из колоне 5 помножити са 4.</w:t>
      </w:r>
    </w:p>
    <w:p w14:paraId="1ACF479A" w14:textId="77777777" w:rsidR="00323FEE" w:rsidRPr="00C0039D" w:rsidRDefault="00323FEE" w:rsidP="00323FEE">
      <w:pPr>
        <w:ind w:left="720"/>
        <w:rPr>
          <w:rFonts w:ascii="Arial" w:hAnsi="Arial" w:cs="Arial"/>
          <w:color w:val="auto"/>
          <w:sz w:val="23"/>
          <w:szCs w:val="23"/>
          <w:lang w:val="ru-RU"/>
        </w:rPr>
      </w:pPr>
    </w:p>
    <w:p w14:paraId="1CFAB095" w14:textId="77777777" w:rsidR="00323FEE" w:rsidRPr="00323FEE" w:rsidRDefault="00323FEE" w:rsidP="00323FEE">
      <w:pPr>
        <w:suppressAutoHyphens w:val="0"/>
        <w:autoSpaceDE w:val="0"/>
        <w:autoSpaceDN w:val="0"/>
        <w:adjustRightInd w:val="0"/>
        <w:spacing w:line="240" w:lineRule="auto"/>
        <w:ind w:left="720"/>
        <w:jc w:val="both"/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</w:pPr>
      <w:r w:rsidRPr="00323FEE"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  <w:t>За потребе обрачуна користити следеће параметре:</w:t>
      </w:r>
    </w:p>
    <w:p w14:paraId="585506DA" w14:textId="77777777" w:rsidR="00323FEE" w:rsidRPr="00323FEE" w:rsidRDefault="00323FEE" w:rsidP="00323FE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</w:pPr>
      <w:r w:rsidRPr="00323FEE"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  <w:t>Претпоставка је да ће се гаранција користити целу годину у пуном износу.</w:t>
      </w:r>
    </w:p>
    <w:p w14:paraId="50F4BCA9" w14:textId="77777777" w:rsidR="00323FEE" w:rsidRPr="00323FEE" w:rsidRDefault="00323FEE" w:rsidP="00323FE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</w:pPr>
    </w:p>
    <w:p w14:paraId="57F69149" w14:textId="7BD90ADB" w:rsidR="00323FEE" w:rsidRPr="00323FEE" w:rsidRDefault="00323FEE" w:rsidP="00323FE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color w:val="auto"/>
          <w:kern w:val="0"/>
          <w:lang w:val="sr-Cyrl-RS" w:eastAsia="sr-Cyrl-RS"/>
        </w:rPr>
      </w:pPr>
      <w:r w:rsidRPr="00323FEE">
        <w:rPr>
          <w:rFonts w:ascii="Arial" w:eastAsia="Times New Roman" w:hAnsi="Arial" w:cs="Arial"/>
          <w:color w:val="auto"/>
          <w:kern w:val="0"/>
          <w:sz w:val="23"/>
          <w:szCs w:val="23"/>
          <w:lang w:val="sr-Cyrl-RS" w:eastAsia="sr-Cyrl-RS"/>
        </w:rPr>
        <w:t>Напомена:</w:t>
      </w:r>
      <w:r w:rsidRPr="00323FEE">
        <w:rPr>
          <w:rFonts w:ascii="Arial" w:eastAsia="Times New Roman" w:hAnsi="Arial" w:cs="Arial"/>
          <w:color w:val="auto"/>
          <w:kern w:val="0"/>
          <w:sz w:val="23"/>
          <w:szCs w:val="23"/>
          <w:lang w:val="sr-Latn-RS" w:eastAsia="sr-Cyrl-RS"/>
        </w:rPr>
        <w:t xml:space="preserve"> </w:t>
      </w:r>
      <w:r w:rsidRPr="00323FEE">
        <w:rPr>
          <w:rFonts w:eastAsia="Times New Roman"/>
          <w:i/>
          <w:color w:val="auto"/>
          <w:kern w:val="0"/>
          <w:lang w:val="sr-Cyrl-RS" w:eastAsia="sr-Cyrl-RS"/>
        </w:rPr>
        <w:t>Горе наведени Oбразац структуре цене служи само у сврхе вредновања понуда. У моделу уговора конкурсне документације је дефинисано да ће се провизија обрачунавати по истеку календарског квартала за стварни број дана коришћења гаранције у календарском кварталу.</w:t>
      </w:r>
    </w:p>
    <w:p w14:paraId="29307AF5" w14:textId="77777777" w:rsidR="00323FEE" w:rsidRPr="00323FEE" w:rsidRDefault="00323FEE" w:rsidP="00323FE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3"/>
          <w:szCs w:val="23"/>
          <w:lang w:val="sr-Cyrl-CS" w:eastAsia="sr-Cyrl-RS"/>
        </w:rPr>
      </w:pPr>
      <w:r w:rsidRPr="00323FEE">
        <w:rPr>
          <w:rFonts w:eastAsia="Times New Roman"/>
          <w:i/>
          <w:color w:val="auto"/>
          <w:kern w:val="0"/>
          <w:lang w:val="sr-Cyrl-RS" w:eastAsia="sr-Cyrl-RS"/>
        </w:rPr>
        <w:t xml:space="preserve"> </w:t>
      </w:r>
    </w:p>
    <w:p w14:paraId="7C911FF2" w14:textId="65D62529" w:rsidR="008B52BB" w:rsidRPr="00C0039D" w:rsidRDefault="008B52BB" w:rsidP="008B52BB">
      <w:pPr>
        <w:jc w:val="both"/>
        <w:rPr>
          <w:rFonts w:ascii="Arial" w:hAnsi="Arial" w:cs="Arial"/>
          <w:color w:val="auto"/>
          <w:kern w:val="2"/>
          <w:u w:val="single"/>
          <w:lang w:val="sr-Cyrl-CS"/>
        </w:rPr>
      </w:pPr>
      <w:r w:rsidRPr="00C0039D">
        <w:rPr>
          <w:rFonts w:ascii="Arial" w:hAnsi="Arial" w:cs="Arial"/>
          <w:color w:val="auto"/>
          <w:u w:val="single"/>
          <w:lang w:val="sr-Cyrl-CS"/>
        </w:rPr>
        <w:t>Образац структуре цене треба да се попуни</w:t>
      </w:r>
      <w:r w:rsidRPr="00C0039D">
        <w:rPr>
          <w:rFonts w:ascii="Arial" w:hAnsi="Arial" w:cs="Arial"/>
          <w:color w:val="auto"/>
          <w:u w:val="single"/>
          <w:lang w:val="sr-Latn-RS"/>
        </w:rPr>
        <w:t xml:space="preserve"> </w:t>
      </w:r>
      <w:r w:rsidRPr="00C0039D">
        <w:rPr>
          <w:rFonts w:ascii="Arial" w:hAnsi="Arial" w:cs="Arial"/>
          <w:color w:val="auto"/>
          <w:u w:val="single"/>
          <w:lang w:val="sr-Cyrl-RS"/>
        </w:rPr>
        <w:t>и</w:t>
      </w:r>
      <w:r w:rsidRPr="00C0039D">
        <w:rPr>
          <w:rFonts w:ascii="Arial" w:hAnsi="Arial" w:cs="Arial"/>
          <w:color w:val="auto"/>
          <w:u w:val="single"/>
          <w:lang w:val="sr-Cyrl-CS"/>
        </w:rPr>
        <w:t xml:space="preserve"> да га потпише одговорно (овлашћено) лице понуђача.</w:t>
      </w:r>
    </w:p>
    <w:p w14:paraId="66838B29" w14:textId="77777777" w:rsidR="008B52BB" w:rsidRPr="00C0039D" w:rsidRDefault="008B52BB" w:rsidP="008B52BB">
      <w:pPr>
        <w:jc w:val="both"/>
        <w:rPr>
          <w:rFonts w:ascii="Arial" w:hAnsi="Arial" w:cs="Arial"/>
          <w:color w:val="auto"/>
          <w:u w:val="single"/>
          <w:lang w:val="sr-Latn-RS"/>
        </w:rPr>
      </w:pPr>
      <w:r w:rsidRPr="00C0039D">
        <w:rPr>
          <w:rFonts w:ascii="Arial" w:hAnsi="Arial" w:cs="Arial"/>
          <w:color w:val="auto"/>
          <w:u w:val="single"/>
          <w:lang w:val="sr-Latn-RS"/>
        </w:rPr>
        <w:t xml:space="preserve"> </w:t>
      </w:r>
    </w:p>
    <w:p w14:paraId="5F7E94A9" w14:textId="77777777" w:rsidR="008B52BB" w:rsidRPr="00C0039D" w:rsidRDefault="008B52BB" w:rsidP="008B52BB">
      <w:pPr>
        <w:jc w:val="both"/>
        <w:rPr>
          <w:rFonts w:ascii="Arial" w:hAnsi="Arial" w:cs="Arial"/>
          <w:color w:val="auto"/>
          <w:u w:val="single"/>
          <w:lang w:val="sr-Cyrl-CS"/>
        </w:rPr>
      </w:pPr>
    </w:p>
    <w:p w14:paraId="1619FF66" w14:textId="77777777" w:rsidR="008B52BB" w:rsidRPr="00C0039D" w:rsidRDefault="008B52BB" w:rsidP="008B52BB">
      <w:pPr>
        <w:jc w:val="both"/>
        <w:rPr>
          <w:rFonts w:ascii="Arial" w:hAnsi="Arial" w:cs="Arial"/>
          <w:color w:val="auto"/>
          <w:u w:val="single"/>
          <w:lang w:val="sr-Cyrl-CS"/>
        </w:rPr>
      </w:pPr>
    </w:p>
    <w:p w14:paraId="7E67A406" w14:textId="77777777" w:rsidR="008B52BB" w:rsidRPr="00C0039D" w:rsidRDefault="008B52BB" w:rsidP="008B52BB">
      <w:pPr>
        <w:ind w:right="-604"/>
        <w:jc w:val="both"/>
        <w:rPr>
          <w:rFonts w:ascii="Arial" w:hAnsi="Arial" w:cs="Arial"/>
          <w:bCs/>
          <w:iCs/>
          <w:color w:val="auto"/>
          <w:lang w:val="sr-Cyrl-RS"/>
        </w:rPr>
      </w:pP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rFonts w:ascii="Arial" w:hAnsi="Arial" w:cs="Arial"/>
          <w:bCs/>
          <w:iCs/>
          <w:color w:val="auto"/>
          <w:lang w:val="sr-Cyrl-RS"/>
        </w:rPr>
        <w:t>Одговорно лице Понуђача</w:t>
      </w:r>
    </w:p>
    <w:p w14:paraId="690C6E51" w14:textId="77777777" w:rsidR="008B52BB" w:rsidRPr="00C0039D" w:rsidRDefault="008B52BB" w:rsidP="008B52BB">
      <w:pPr>
        <w:ind w:right="-604"/>
        <w:jc w:val="both"/>
        <w:rPr>
          <w:bCs/>
          <w:iCs/>
          <w:color w:val="auto"/>
          <w:lang w:val="sr-Cyrl-RS"/>
        </w:rPr>
      </w:pPr>
    </w:p>
    <w:p w14:paraId="1CF1083F" w14:textId="77777777" w:rsidR="008B52BB" w:rsidRPr="00C0039D" w:rsidRDefault="008B52BB" w:rsidP="008B52BB">
      <w:pPr>
        <w:ind w:right="-604"/>
        <w:jc w:val="both"/>
        <w:rPr>
          <w:bCs/>
          <w:iCs/>
          <w:color w:val="auto"/>
          <w:lang w:val="sr-Cyrl-RS"/>
        </w:rPr>
      </w:pP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</w:r>
      <w:r w:rsidRPr="00C0039D">
        <w:rPr>
          <w:bCs/>
          <w:iCs/>
          <w:color w:val="auto"/>
          <w:lang w:val="sr-Cyrl-RS"/>
        </w:rPr>
        <w:tab/>
        <w:t xml:space="preserve">  ________________________</w:t>
      </w:r>
    </w:p>
    <w:p w14:paraId="4928F258" w14:textId="77777777" w:rsidR="00E20F63" w:rsidRPr="00A5514D" w:rsidRDefault="00E20F63" w:rsidP="00E20F63">
      <w:pPr>
        <w:ind w:right="-604"/>
        <w:jc w:val="both"/>
        <w:rPr>
          <w:bCs/>
          <w:iCs/>
          <w:color w:val="auto"/>
          <w:lang w:val="sr-Cyrl-RS"/>
        </w:rPr>
      </w:pPr>
    </w:p>
    <w:sectPr w:rsidR="00E20F63" w:rsidRPr="00A55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FA72F2E"/>
    <w:multiLevelType w:val="hybridMultilevel"/>
    <w:tmpl w:val="B26C721C"/>
    <w:lvl w:ilvl="0" w:tplc="4F0275D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C650B"/>
    <w:multiLevelType w:val="hybridMultilevel"/>
    <w:tmpl w:val="BDF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347015">
    <w:abstractNumId w:val="0"/>
  </w:num>
  <w:num w:numId="2" w16cid:durableId="1253275361">
    <w:abstractNumId w:val="1"/>
  </w:num>
  <w:num w:numId="3" w16cid:durableId="765229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63"/>
    <w:rsid w:val="00006E74"/>
    <w:rsid w:val="000C08E0"/>
    <w:rsid w:val="000E459A"/>
    <w:rsid w:val="00220853"/>
    <w:rsid w:val="002D53BD"/>
    <w:rsid w:val="00323FEE"/>
    <w:rsid w:val="003B3758"/>
    <w:rsid w:val="003C0676"/>
    <w:rsid w:val="006662DC"/>
    <w:rsid w:val="007C3AD9"/>
    <w:rsid w:val="008B52BB"/>
    <w:rsid w:val="008E272B"/>
    <w:rsid w:val="00A5514D"/>
    <w:rsid w:val="00AD0BC4"/>
    <w:rsid w:val="00B24B8A"/>
    <w:rsid w:val="00B462B6"/>
    <w:rsid w:val="00C0039D"/>
    <w:rsid w:val="00C335CA"/>
    <w:rsid w:val="00C82502"/>
    <w:rsid w:val="00E034D4"/>
    <w:rsid w:val="00E20F63"/>
    <w:rsid w:val="00E345E5"/>
    <w:rsid w:val="00E64B6E"/>
    <w:rsid w:val="00FE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BB35"/>
  <w15:chartTrackingRefBased/>
  <w15:docId w15:val="{5E1B7418-FBA7-4550-AAE0-49A13785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F63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"/>
    <w:basedOn w:val="Normal"/>
    <w:qFormat/>
    <w:rsid w:val="00E20F63"/>
    <w:pPr>
      <w:ind w:left="720"/>
    </w:pPr>
  </w:style>
  <w:style w:type="paragraph" w:styleId="BodyText2">
    <w:name w:val="Body Text 2"/>
    <w:basedOn w:val="Normal"/>
    <w:link w:val="BodyText2Char"/>
    <w:rsid w:val="00E20F6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0F6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E20F63"/>
    <w:pPr>
      <w:suppressLineNumbers/>
    </w:pPr>
  </w:style>
  <w:style w:type="character" w:styleId="CommentReference">
    <w:name w:val="annotation reference"/>
    <w:uiPriority w:val="99"/>
    <w:semiHidden/>
    <w:unhideWhenUsed/>
    <w:rsid w:val="00E20F63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E20F63"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sid w:val="00E20F63"/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character" w:customStyle="1" w:styleId="CommentTextChar1">
    <w:name w:val="Comment Text Char1"/>
    <w:link w:val="CommentText"/>
    <w:uiPriority w:val="99"/>
    <w:rsid w:val="00E20F63"/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F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F63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853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220853"/>
    <w:rPr>
      <w:rFonts w:ascii="Times New Roman" w:eastAsia="Arial Unicode MS" w:hAnsi="Times New Roman" w:cs="Times New Roman"/>
      <w:b/>
      <w:bCs/>
      <w:color w:val="000000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Krkljus, Gordana</dc:creator>
  <cp:keywords/>
  <dc:description/>
  <cp:lastModifiedBy>Petar Crepulja</cp:lastModifiedBy>
  <cp:revision>2</cp:revision>
  <dcterms:created xsi:type="dcterms:W3CDTF">2022-06-15T08:56:00Z</dcterms:created>
  <dcterms:modified xsi:type="dcterms:W3CDTF">2022-06-15T08:56:00Z</dcterms:modified>
</cp:coreProperties>
</file>